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632"/>
        <w:gridCol w:w="1702"/>
        <w:gridCol w:w="1703"/>
        <w:gridCol w:w="1561"/>
        <w:gridCol w:w="1565"/>
      </w:tblGrid>
      <w:tr w:rsidR="00B26CEF" w:rsidRPr="00B90E3E" w:rsidTr="00D85672">
        <w:trPr>
          <w:trHeight w:val="557"/>
        </w:trPr>
        <w:tc>
          <w:tcPr>
            <w:tcW w:w="15128" w:type="dxa"/>
            <w:gridSpan w:val="5"/>
            <w:tcBorders>
              <w:top w:val="nil"/>
              <w:left w:val="nil"/>
              <w:right w:val="nil"/>
            </w:tcBorders>
          </w:tcPr>
          <w:p w:rsidR="00B26CEF" w:rsidRPr="00B312D2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FFFFF"/>
                <w:lang w:val="ru-RU"/>
              </w:rPr>
            </w:pPr>
          </w:p>
          <w:p w:rsidR="00B26CEF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 w:rsidRPr="00B90E3E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Результати моніторингу знань здобувачів освіти</w:t>
            </w:r>
          </w:p>
          <w:p w:rsidR="00B26CEF" w:rsidRPr="00863E22" w:rsidRDefault="00B26CEF" w:rsidP="00D85672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 етап – 02.12 - 13.12.2024 р.</w:t>
            </w:r>
          </w:p>
          <w:p w:rsidR="00B26CEF" w:rsidRPr="00B90E3E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4 клас </w:t>
            </w:r>
            <w:r>
              <w:rPr>
                <w:rFonts w:ascii="Times New Roman" w:hAnsi="Times New Roman" w:cs="Times New Roman"/>
                <w:bCs/>
                <w:sz w:val="28"/>
                <w:szCs w:val="36"/>
              </w:rPr>
              <w:t xml:space="preserve">(5 учнів, писало - </w:t>
            </w:r>
            <w:r>
              <w:rPr>
                <w:rFonts w:ascii="Times New Roman" w:hAnsi="Times New Roman" w:cs="Times New Roman"/>
                <w:bCs/>
                <w:sz w:val="28"/>
                <w:szCs w:val="36"/>
                <w:lang w:val="en-US"/>
              </w:rPr>
              <w:t>5</w:t>
            </w:r>
            <w:r w:rsidRPr="001734B5">
              <w:rPr>
                <w:rFonts w:ascii="Times New Roman" w:hAnsi="Times New Roman" w:cs="Times New Roman"/>
                <w:bCs/>
                <w:sz w:val="28"/>
                <w:szCs w:val="36"/>
              </w:rPr>
              <w:t>)</w:t>
            </w:r>
          </w:p>
        </w:tc>
      </w:tr>
      <w:tr w:rsidR="00B26CEF" w:rsidTr="00D85672">
        <w:trPr>
          <w:trHeight w:val="557"/>
        </w:trPr>
        <w:tc>
          <w:tcPr>
            <w:tcW w:w="8613" w:type="dxa"/>
          </w:tcPr>
          <w:p w:rsidR="00B26CEF" w:rsidRPr="00B2354B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235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Характеристика результатів навчання</w:t>
            </w:r>
            <w:r w:rsidRPr="00136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        </w:t>
            </w:r>
          </w:p>
        </w:tc>
        <w:tc>
          <w:tcPr>
            <w:tcW w:w="6515" w:type="dxa"/>
            <w:gridSpan w:val="4"/>
          </w:tcPr>
          <w:p w:rsidR="00B26CEF" w:rsidRPr="00136021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Рівні результатів навчання</w:t>
            </w:r>
          </w:p>
        </w:tc>
      </w:tr>
      <w:tr w:rsidR="00B26CEF" w:rsidTr="00D85672">
        <w:trPr>
          <w:trHeight w:val="557"/>
        </w:trPr>
        <w:tc>
          <w:tcPr>
            <w:tcW w:w="8613" w:type="dxa"/>
          </w:tcPr>
          <w:p w:rsidR="00B26CEF" w:rsidRPr="00136021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6021">
              <w:rPr>
                <w:rFonts w:ascii="Times New Roman" w:hAnsi="Times New Roman" w:cs="Times New Roman"/>
                <w:b/>
                <w:sz w:val="28"/>
                <w:szCs w:val="28"/>
              </w:rPr>
              <w:t>з МОВНО-ЛІТЕРАТУРНОЇ ОСВІТНЬОЇ ГАЛУЗІ</w:t>
            </w:r>
          </w:p>
        </w:tc>
        <w:tc>
          <w:tcPr>
            <w:tcW w:w="1698" w:type="dxa"/>
          </w:tcPr>
          <w:p w:rsidR="00B26CEF" w:rsidRPr="00763408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Високий рівень</w:t>
            </w:r>
          </w:p>
        </w:tc>
        <w:tc>
          <w:tcPr>
            <w:tcW w:w="1699" w:type="dxa"/>
          </w:tcPr>
          <w:p w:rsidR="00B26CEF" w:rsidRPr="00763408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 рівень</w:t>
            </w:r>
          </w:p>
        </w:tc>
        <w:tc>
          <w:tcPr>
            <w:tcW w:w="1557" w:type="dxa"/>
          </w:tcPr>
          <w:p w:rsidR="00B26CEF" w:rsidRPr="00763408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 рівень</w:t>
            </w:r>
          </w:p>
        </w:tc>
        <w:tc>
          <w:tcPr>
            <w:tcW w:w="1561" w:type="dxa"/>
          </w:tcPr>
          <w:p w:rsidR="00B26CEF" w:rsidRPr="00763408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Початковий рівень</w:t>
            </w:r>
          </w:p>
        </w:tc>
      </w:tr>
      <w:tr w:rsidR="00B26CEF" w:rsidTr="00D85672">
        <w:trPr>
          <w:trHeight w:val="986"/>
        </w:trPr>
        <w:tc>
          <w:tcPr>
            <w:tcW w:w="8613" w:type="dxa"/>
          </w:tcPr>
          <w:p w:rsidR="00B26CEF" w:rsidRPr="0078262E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Визначає фактичний зміст, тему, основну думку, пояснює причинно-наслідкові зв'язки сприйнятого на слух висловлення, уточнює інформацію, ставить доцільні запитання</w:t>
            </w:r>
          </w:p>
        </w:tc>
        <w:tc>
          <w:tcPr>
            <w:tcW w:w="1698" w:type="dxa"/>
          </w:tcPr>
          <w:p w:rsidR="00B26CEF" w:rsidRDefault="00B26CEF" w:rsidP="00D85672"/>
        </w:tc>
        <w:tc>
          <w:tcPr>
            <w:tcW w:w="1699" w:type="dxa"/>
          </w:tcPr>
          <w:p w:rsidR="00B26CEF" w:rsidRDefault="00B26CEF" w:rsidP="00D85672"/>
        </w:tc>
        <w:tc>
          <w:tcPr>
            <w:tcW w:w="1557" w:type="dxa"/>
          </w:tcPr>
          <w:p w:rsidR="00B26CEF" w:rsidRDefault="00B26CEF" w:rsidP="00D85672"/>
        </w:tc>
        <w:tc>
          <w:tcPr>
            <w:tcW w:w="1561" w:type="dxa"/>
          </w:tcPr>
          <w:p w:rsidR="00B26CEF" w:rsidRDefault="00B26CEF" w:rsidP="00D85672"/>
        </w:tc>
      </w:tr>
      <w:tr w:rsidR="00B26CEF" w:rsidTr="00D85672">
        <w:tc>
          <w:tcPr>
            <w:tcW w:w="8613" w:type="dxa"/>
          </w:tcPr>
          <w:p w:rsidR="00B26CEF" w:rsidRPr="0078262E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Володіє повноцінною навичкою читання вголос і мовчки</w:t>
            </w:r>
          </w:p>
        </w:tc>
        <w:tc>
          <w:tcPr>
            <w:tcW w:w="1698" w:type="dxa"/>
          </w:tcPr>
          <w:p w:rsidR="00B26CEF" w:rsidRDefault="00B26CEF" w:rsidP="00D85672"/>
        </w:tc>
        <w:tc>
          <w:tcPr>
            <w:tcW w:w="1699" w:type="dxa"/>
          </w:tcPr>
          <w:p w:rsidR="00B26CEF" w:rsidRDefault="00B26CEF" w:rsidP="00D85672"/>
        </w:tc>
        <w:tc>
          <w:tcPr>
            <w:tcW w:w="1557" w:type="dxa"/>
          </w:tcPr>
          <w:p w:rsidR="00B26CEF" w:rsidRDefault="00B26CEF" w:rsidP="00D85672"/>
        </w:tc>
        <w:tc>
          <w:tcPr>
            <w:tcW w:w="1561" w:type="dxa"/>
          </w:tcPr>
          <w:p w:rsidR="00B26CEF" w:rsidRDefault="00B26CEF" w:rsidP="00D85672"/>
        </w:tc>
      </w:tr>
      <w:tr w:rsidR="00B26CEF" w:rsidTr="00D85672">
        <w:tc>
          <w:tcPr>
            <w:tcW w:w="8613" w:type="dxa"/>
          </w:tcPr>
          <w:p w:rsidR="00B26CEF" w:rsidRPr="0078262E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Аналізує прочитаний текст, висловлює обґрунтовує власне ставлення щодо прочитаного, формулює висновки </w:t>
            </w:r>
          </w:p>
        </w:tc>
        <w:tc>
          <w:tcPr>
            <w:tcW w:w="1698" w:type="dxa"/>
          </w:tcPr>
          <w:p w:rsidR="00B26CEF" w:rsidRDefault="00B26CEF" w:rsidP="00D85672"/>
        </w:tc>
        <w:tc>
          <w:tcPr>
            <w:tcW w:w="1699" w:type="dxa"/>
          </w:tcPr>
          <w:p w:rsidR="00B26CEF" w:rsidRDefault="00B26CEF" w:rsidP="00D85672"/>
        </w:tc>
        <w:tc>
          <w:tcPr>
            <w:tcW w:w="1557" w:type="dxa"/>
          </w:tcPr>
          <w:p w:rsidR="00B26CEF" w:rsidRDefault="00B26CEF" w:rsidP="00D85672"/>
        </w:tc>
        <w:tc>
          <w:tcPr>
            <w:tcW w:w="1561" w:type="dxa"/>
          </w:tcPr>
          <w:p w:rsidR="00B26CEF" w:rsidRDefault="00B26CEF" w:rsidP="00D85672"/>
        </w:tc>
      </w:tr>
      <w:tr w:rsidR="00B26CEF" w:rsidTr="00D85672">
        <w:tc>
          <w:tcPr>
            <w:tcW w:w="8613" w:type="dxa"/>
          </w:tcPr>
          <w:p w:rsidR="00B26CEF" w:rsidRPr="0078262E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Переказує усно і письмово прочитаний / прослуханий твір з дотриманням логіки викладу та з творчим доповненням</w:t>
            </w:r>
          </w:p>
        </w:tc>
        <w:tc>
          <w:tcPr>
            <w:tcW w:w="1698" w:type="dxa"/>
          </w:tcPr>
          <w:p w:rsidR="00B26CEF" w:rsidRDefault="00B26CEF" w:rsidP="00D85672"/>
        </w:tc>
        <w:tc>
          <w:tcPr>
            <w:tcW w:w="1699" w:type="dxa"/>
          </w:tcPr>
          <w:p w:rsidR="00B26CEF" w:rsidRDefault="00B26CEF" w:rsidP="00D85672"/>
        </w:tc>
        <w:tc>
          <w:tcPr>
            <w:tcW w:w="1557" w:type="dxa"/>
          </w:tcPr>
          <w:p w:rsidR="00B26CEF" w:rsidRDefault="00B26CEF" w:rsidP="00D85672"/>
        </w:tc>
        <w:tc>
          <w:tcPr>
            <w:tcW w:w="1561" w:type="dxa"/>
          </w:tcPr>
          <w:p w:rsidR="00B26CEF" w:rsidRDefault="00B26CEF" w:rsidP="00D85672"/>
        </w:tc>
      </w:tr>
      <w:tr w:rsidR="00B26CEF" w:rsidTr="00D85672">
        <w:tc>
          <w:tcPr>
            <w:tcW w:w="8613" w:type="dxa"/>
          </w:tcPr>
          <w:p w:rsidR="00B26CEF" w:rsidRPr="0078262E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Будує зв'язні висловлювання (розповідь, опис, міркування, есе, діалог) молоді володіє в усній і письмовій формах, володіє монологічною та діалогічною формами мовлення, дотримується правил культури спілкування</w:t>
            </w:r>
          </w:p>
        </w:tc>
        <w:tc>
          <w:tcPr>
            <w:tcW w:w="1698" w:type="dxa"/>
          </w:tcPr>
          <w:p w:rsidR="00B26CEF" w:rsidRDefault="00B26CEF" w:rsidP="00D85672"/>
        </w:tc>
        <w:tc>
          <w:tcPr>
            <w:tcW w:w="1699" w:type="dxa"/>
          </w:tcPr>
          <w:p w:rsidR="00B26CEF" w:rsidRDefault="00B26CEF" w:rsidP="00D85672">
            <w:r>
              <w:t xml:space="preserve">  </w:t>
            </w:r>
          </w:p>
        </w:tc>
        <w:tc>
          <w:tcPr>
            <w:tcW w:w="1557" w:type="dxa"/>
          </w:tcPr>
          <w:p w:rsidR="00B26CEF" w:rsidRDefault="00B26CEF" w:rsidP="00D85672"/>
        </w:tc>
        <w:tc>
          <w:tcPr>
            <w:tcW w:w="1561" w:type="dxa"/>
          </w:tcPr>
          <w:p w:rsidR="00B26CEF" w:rsidRDefault="00B26CEF" w:rsidP="00D85672"/>
        </w:tc>
      </w:tr>
      <w:tr w:rsidR="00B26CEF" w:rsidTr="00D85672">
        <w:tc>
          <w:tcPr>
            <w:tcW w:w="8613" w:type="dxa"/>
          </w:tcPr>
          <w:p w:rsidR="00B26CEF" w:rsidRPr="0078262E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Пише </w:t>
            </w:r>
            <w:proofErr w:type="spellStart"/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розбірливо</w:t>
            </w:r>
            <w:proofErr w:type="spellEnd"/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дотримується граматичних і орфографічних норм, перевіряє і редагує написане</w:t>
            </w:r>
          </w:p>
        </w:tc>
        <w:tc>
          <w:tcPr>
            <w:tcW w:w="1698" w:type="dxa"/>
          </w:tcPr>
          <w:p w:rsidR="00B26CEF" w:rsidRDefault="00B26CEF" w:rsidP="00D85672">
            <w:r>
              <w:rPr>
                <w:rFonts w:ascii="Times New Roman" w:hAnsi="Times New Roman" w:cs="Times New Roman"/>
              </w:rPr>
              <w:t>2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       40%</w:t>
            </w:r>
          </w:p>
        </w:tc>
        <w:tc>
          <w:tcPr>
            <w:tcW w:w="1699" w:type="dxa"/>
          </w:tcPr>
          <w:p w:rsidR="00B26CEF" w:rsidRDefault="00B26CEF" w:rsidP="00D85672">
            <w:r>
              <w:rPr>
                <w:rFonts w:ascii="Times New Roman" w:hAnsi="Times New Roman" w:cs="Times New Roman"/>
              </w:rPr>
              <w:t>2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    40%</w:t>
            </w:r>
          </w:p>
        </w:tc>
        <w:tc>
          <w:tcPr>
            <w:tcW w:w="1557" w:type="dxa"/>
          </w:tcPr>
          <w:p w:rsidR="00B26CEF" w:rsidRDefault="00B26CEF" w:rsidP="00D85672">
            <w:r>
              <w:rPr>
                <w:rFonts w:ascii="Times New Roman" w:hAnsi="Times New Roman" w:cs="Times New Roman"/>
              </w:rPr>
              <w:t>1 учень    20%</w:t>
            </w:r>
          </w:p>
        </w:tc>
        <w:tc>
          <w:tcPr>
            <w:tcW w:w="1561" w:type="dxa"/>
          </w:tcPr>
          <w:p w:rsidR="00B26CEF" w:rsidRPr="00B2354B" w:rsidRDefault="00B26CEF" w:rsidP="00D85672">
            <w:pPr>
              <w:rPr>
                <w:rFonts w:ascii="Times New Roman" w:hAnsi="Times New Roman" w:cs="Times New Roman"/>
              </w:rPr>
            </w:pPr>
          </w:p>
        </w:tc>
      </w:tr>
      <w:tr w:rsidR="00B26CEF" w:rsidTr="00D85672">
        <w:tc>
          <w:tcPr>
            <w:tcW w:w="8613" w:type="dxa"/>
          </w:tcPr>
          <w:p w:rsidR="00B26CEF" w:rsidRPr="0078262E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Досліджуємо </w:t>
            </w:r>
            <w:proofErr w:type="spellStart"/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мовні</w:t>
            </w:r>
            <w:proofErr w:type="spellEnd"/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одиниці та явища, використовує їх  для вдосконалення мовлення</w:t>
            </w:r>
          </w:p>
        </w:tc>
        <w:tc>
          <w:tcPr>
            <w:tcW w:w="1698" w:type="dxa"/>
          </w:tcPr>
          <w:p w:rsidR="00B26CEF" w:rsidRDefault="00B26CEF" w:rsidP="00D85672">
            <w:r>
              <w:rPr>
                <w:rFonts w:ascii="Times New Roman" w:hAnsi="Times New Roman" w:cs="Times New Roman"/>
              </w:rPr>
              <w:t>2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       40%</w:t>
            </w:r>
          </w:p>
        </w:tc>
        <w:tc>
          <w:tcPr>
            <w:tcW w:w="1699" w:type="dxa"/>
          </w:tcPr>
          <w:p w:rsidR="00B26CEF" w:rsidRDefault="00B26CEF" w:rsidP="00D85672">
            <w:r>
              <w:rPr>
                <w:rFonts w:ascii="Times New Roman" w:hAnsi="Times New Roman" w:cs="Times New Roman"/>
              </w:rPr>
              <w:t>2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    40%</w:t>
            </w:r>
          </w:p>
        </w:tc>
        <w:tc>
          <w:tcPr>
            <w:tcW w:w="1557" w:type="dxa"/>
          </w:tcPr>
          <w:p w:rsidR="00B26CEF" w:rsidRDefault="00B26CEF" w:rsidP="00D85672">
            <w:r>
              <w:rPr>
                <w:rFonts w:ascii="Times New Roman" w:hAnsi="Times New Roman" w:cs="Times New Roman"/>
              </w:rPr>
              <w:t>1 учень    20%</w:t>
            </w:r>
          </w:p>
        </w:tc>
        <w:tc>
          <w:tcPr>
            <w:tcW w:w="1561" w:type="dxa"/>
          </w:tcPr>
          <w:p w:rsidR="00B26CEF" w:rsidRPr="00B2354B" w:rsidRDefault="00B26CEF" w:rsidP="00D85672">
            <w:pPr>
              <w:rPr>
                <w:rFonts w:ascii="Times New Roman" w:hAnsi="Times New Roman" w:cs="Times New Roman"/>
              </w:rPr>
            </w:pPr>
          </w:p>
        </w:tc>
      </w:tr>
    </w:tbl>
    <w:p w:rsidR="00B26CEF" w:rsidRDefault="00B26CEF" w:rsidP="00B26CEF">
      <w:pPr>
        <w:rPr>
          <w:rFonts w:ascii="Times New Roman" w:hAnsi="Times New Roman" w:cs="Times New Roman"/>
          <w:b/>
          <w:sz w:val="28"/>
          <w:szCs w:val="36"/>
        </w:rPr>
      </w:pPr>
    </w:p>
    <w:p w:rsidR="00B26CEF" w:rsidRPr="001734B5" w:rsidRDefault="00B26CEF" w:rsidP="00B26CEF">
      <w:pPr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Писало 5 </w:t>
      </w:r>
      <w:r w:rsidRPr="001734B5">
        <w:rPr>
          <w:rFonts w:ascii="Times New Roman" w:hAnsi="Times New Roman" w:cs="Times New Roman"/>
          <w:b/>
          <w:sz w:val="28"/>
          <w:szCs w:val="36"/>
        </w:rPr>
        <w:t>учн</w:t>
      </w:r>
      <w:r>
        <w:rPr>
          <w:rFonts w:ascii="Times New Roman" w:hAnsi="Times New Roman" w:cs="Times New Roman"/>
          <w:b/>
          <w:sz w:val="28"/>
          <w:szCs w:val="36"/>
        </w:rPr>
        <w:t>ів.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641"/>
        <w:gridCol w:w="1701"/>
        <w:gridCol w:w="1701"/>
        <w:gridCol w:w="1559"/>
        <w:gridCol w:w="1561"/>
      </w:tblGrid>
      <w:tr w:rsidR="00B26CEF" w:rsidTr="00D85672">
        <w:tc>
          <w:tcPr>
            <w:tcW w:w="8641" w:type="dxa"/>
          </w:tcPr>
          <w:p w:rsidR="00B26CEF" w:rsidRPr="00B2354B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35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результатів навчання</w:t>
            </w:r>
          </w:p>
        </w:tc>
        <w:tc>
          <w:tcPr>
            <w:tcW w:w="6522" w:type="dxa"/>
            <w:gridSpan w:val="4"/>
          </w:tcPr>
          <w:p w:rsidR="00B26CEF" w:rsidRPr="00763408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Рівні результатів навчання</w:t>
            </w:r>
          </w:p>
        </w:tc>
      </w:tr>
      <w:tr w:rsidR="00B26CEF" w:rsidTr="00D85672">
        <w:tc>
          <w:tcPr>
            <w:tcW w:w="8641" w:type="dxa"/>
          </w:tcPr>
          <w:p w:rsidR="00B26CEF" w:rsidRPr="00B2354B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 МАТЕМАТИЧНОЇ </w:t>
            </w:r>
            <w:r w:rsidRPr="00B235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ОСВІТНЬОЇ ГАЛУЗІ</w:t>
            </w:r>
          </w:p>
        </w:tc>
        <w:tc>
          <w:tcPr>
            <w:tcW w:w="1701" w:type="dxa"/>
          </w:tcPr>
          <w:p w:rsidR="00B26CEF" w:rsidRDefault="00B26CEF" w:rsidP="00D856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Високий рівень</w:t>
            </w:r>
          </w:p>
        </w:tc>
        <w:tc>
          <w:tcPr>
            <w:tcW w:w="1701" w:type="dxa"/>
          </w:tcPr>
          <w:p w:rsidR="00B26CEF" w:rsidRDefault="00B26CEF" w:rsidP="00D856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 рівень</w:t>
            </w:r>
          </w:p>
        </w:tc>
        <w:tc>
          <w:tcPr>
            <w:tcW w:w="1559" w:type="dxa"/>
          </w:tcPr>
          <w:p w:rsidR="00B26CEF" w:rsidRDefault="00B26CEF" w:rsidP="00D856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 рівень</w:t>
            </w:r>
          </w:p>
        </w:tc>
        <w:tc>
          <w:tcPr>
            <w:tcW w:w="1561" w:type="dxa"/>
          </w:tcPr>
          <w:p w:rsidR="00B26CEF" w:rsidRDefault="00B26CEF" w:rsidP="00D856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Початковий рівень</w:t>
            </w:r>
          </w:p>
        </w:tc>
      </w:tr>
      <w:tr w:rsidR="00B26CEF" w:rsidTr="00D85672">
        <w:tc>
          <w:tcPr>
            <w:tcW w:w="8641" w:type="dxa"/>
          </w:tcPr>
          <w:p w:rsidR="00B26CEF" w:rsidRDefault="00B26CEF" w:rsidP="00D856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sz w:val="24"/>
                <w:szCs w:val="24"/>
              </w:rPr>
              <w:t>Читає, записує, утворює, порівнює числа, визначає розрядний склад числа</w:t>
            </w:r>
          </w:p>
        </w:tc>
        <w:tc>
          <w:tcPr>
            <w:tcW w:w="1701" w:type="dxa"/>
          </w:tcPr>
          <w:p w:rsidR="00B26CEF" w:rsidRDefault="00B26CEF" w:rsidP="00D856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       60%</w:t>
            </w:r>
          </w:p>
        </w:tc>
        <w:tc>
          <w:tcPr>
            <w:tcW w:w="1701" w:type="dxa"/>
          </w:tcPr>
          <w:p w:rsidR="00B26CEF" w:rsidRDefault="00B26CEF" w:rsidP="00D856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1 учень      20%</w:t>
            </w:r>
          </w:p>
        </w:tc>
        <w:tc>
          <w:tcPr>
            <w:tcW w:w="1559" w:type="dxa"/>
          </w:tcPr>
          <w:p w:rsidR="00B26CEF" w:rsidRDefault="00B26CEF" w:rsidP="00D856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1 учень    20%</w:t>
            </w:r>
          </w:p>
        </w:tc>
        <w:tc>
          <w:tcPr>
            <w:tcW w:w="1561" w:type="dxa"/>
          </w:tcPr>
          <w:p w:rsidR="00B26CEF" w:rsidRDefault="00B26CEF" w:rsidP="00D8567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26CEF" w:rsidTr="00D85672">
        <w:tc>
          <w:tcPr>
            <w:tcW w:w="8641" w:type="dxa"/>
          </w:tcPr>
          <w:p w:rsidR="00B26CEF" w:rsidRDefault="00B26CEF" w:rsidP="00D856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Володіє навичками додавання і віднімання, множення і ділення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1701" w:type="dxa"/>
          </w:tcPr>
          <w:p w:rsidR="00B26CEF" w:rsidRPr="00AE140F" w:rsidRDefault="00B26CEF" w:rsidP="00D85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учні       40%</w:t>
            </w:r>
          </w:p>
        </w:tc>
        <w:tc>
          <w:tcPr>
            <w:tcW w:w="1701" w:type="dxa"/>
          </w:tcPr>
          <w:p w:rsidR="00B26CEF" w:rsidRPr="00AE140F" w:rsidRDefault="00B26CEF" w:rsidP="00D85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    20%</w:t>
            </w:r>
          </w:p>
        </w:tc>
        <w:tc>
          <w:tcPr>
            <w:tcW w:w="1559" w:type="dxa"/>
          </w:tcPr>
          <w:p w:rsidR="00B26CEF" w:rsidRPr="00AE140F" w:rsidRDefault="00B26CEF" w:rsidP="00D85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  20%</w:t>
            </w:r>
          </w:p>
        </w:tc>
        <w:tc>
          <w:tcPr>
            <w:tcW w:w="1561" w:type="dxa"/>
          </w:tcPr>
          <w:p w:rsidR="00B26CEF" w:rsidRPr="00AE140F" w:rsidRDefault="00B26CEF" w:rsidP="00D85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  20%</w:t>
            </w:r>
          </w:p>
        </w:tc>
      </w:tr>
      <w:tr w:rsidR="00B26CEF" w:rsidTr="00D85672">
        <w:tc>
          <w:tcPr>
            <w:tcW w:w="8641" w:type="dxa"/>
          </w:tcPr>
          <w:p w:rsidR="00B26CEF" w:rsidRDefault="00B26CEF" w:rsidP="00D85672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sz w:val="24"/>
                <w:szCs w:val="24"/>
              </w:rPr>
              <w:t>Читає, записує математичні вирази, у тому числі зі змінною, знаходить їх значення; розв’язує рівняння, добирає розв’язок нерівності зі змінною</w:t>
            </w:r>
          </w:p>
        </w:tc>
        <w:tc>
          <w:tcPr>
            <w:tcW w:w="1701" w:type="dxa"/>
          </w:tcPr>
          <w:p w:rsidR="00B26CEF" w:rsidRDefault="00B26CEF" w:rsidP="00D856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       60%</w:t>
            </w:r>
          </w:p>
        </w:tc>
        <w:tc>
          <w:tcPr>
            <w:tcW w:w="1701" w:type="dxa"/>
          </w:tcPr>
          <w:p w:rsidR="00B26CEF" w:rsidRDefault="00B26CEF" w:rsidP="00D8567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B26CEF" w:rsidRPr="00AE140F" w:rsidRDefault="00B26CEF" w:rsidP="00D85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  20%</w:t>
            </w:r>
          </w:p>
        </w:tc>
        <w:tc>
          <w:tcPr>
            <w:tcW w:w="1561" w:type="dxa"/>
          </w:tcPr>
          <w:p w:rsidR="00B26CEF" w:rsidRDefault="00B26CEF" w:rsidP="00D856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1 учень   20%</w:t>
            </w:r>
          </w:p>
        </w:tc>
      </w:tr>
      <w:tr w:rsidR="00B26CEF" w:rsidTr="00D85672">
        <w:tc>
          <w:tcPr>
            <w:tcW w:w="8641" w:type="dxa"/>
          </w:tcPr>
          <w:p w:rsidR="00B26CEF" w:rsidRDefault="00B26CEF" w:rsidP="00D856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77BC">
              <w:rPr>
                <w:rFonts w:ascii="Times New Roman" w:hAnsi="Times New Roman" w:cs="Times New Roman"/>
                <w:sz w:val="24"/>
                <w:szCs w:val="24"/>
              </w:rPr>
              <w:t xml:space="preserve">Аналізує текст задачі, створює за потреби модель, </w:t>
            </w:r>
            <w:proofErr w:type="spellStart"/>
            <w:r w:rsidRPr="003E77BC">
              <w:rPr>
                <w:rFonts w:ascii="Times New Roman" w:hAnsi="Times New Roman" w:cs="Times New Roman"/>
                <w:sz w:val="24"/>
                <w:szCs w:val="24"/>
              </w:rPr>
              <w:t>обгрунтовує</w:t>
            </w:r>
            <w:proofErr w:type="spellEnd"/>
            <w:r w:rsidRPr="003E77BC">
              <w:rPr>
                <w:rFonts w:ascii="Times New Roman" w:hAnsi="Times New Roman" w:cs="Times New Roman"/>
                <w:sz w:val="24"/>
                <w:szCs w:val="24"/>
              </w:rPr>
              <w:t xml:space="preserve"> спосіб розв’язання, розв’язує задачу, прогнозує і перевіряє розв’язок</w:t>
            </w:r>
          </w:p>
        </w:tc>
        <w:tc>
          <w:tcPr>
            <w:tcW w:w="1701" w:type="dxa"/>
          </w:tcPr>
          <w:p w:rsidR="00B26CEF" w:rsidRPr="00AE140F" w:rsidRDefault="00B26CEF" w:rsidP="00D85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       40%</w:t>
            </w:r>
          </w:p>
        </w:tc>
        <w:tc>
          <w:tcPr>
            <w:tcW w:w="1701" w:type="dxa"/>
          </w:tcPr>
          <w:p w:rsidR="00B26CEF" w:rsidRPr="00AE140F" w:rsidRDefault="00B26CEF" w:rsidP="00D85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    20%</w:t>
            </w:r>
          </w:p>
        </w:tc>
        <w:tc>
          <w:tcPr>
            <w:tcW w:w="1559" w:type="dxa"/>
          </w:tcPr>
          <w:p w:rsidR="00B26CEF" w:rsidRDefault="00B26CEF" w:rsidP="00D856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1 учень   20%</w:t>
            </w:r>
          </w:p>
        </w:tc>
        <w:tc>
          <w:tcPr>
            <w:tcW w:w="1561" w:type="dxa"/>
          </w:tcPr>
          <w:p w:rsidR="00B26CEF" w:rsidRPr="00AE140F" w:rsidRDefault="00B26CEF" w:rsidP="00D85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  20%</w:t>
            </w:r>
          </w:p>
        </w:tc>
      </w:tr>
      <w:tr w:rsidR="00B26CEF" w:rsidTr="00D85672">
        <w:tc>
          <w:tcPr>
            <w:tcW w:w="8641" w:type="dxa"/>
          </w:tcPr>
          <w:p w:rsidR="00B26CEF" w:rsidRDefault="00B26CEF" w:rsidP="00D856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77BC">
              <w:rPr>
                <w:rFonts w:ascii="Times New Roman" w:hAnsi="Times New Roman" w:cs="Times New Roman"/>
                <w:sz w:val="24"/>
                <w:szCs w:val="24"/>
              </w:rPr>
              <w:t>Розпізнає, будує геометричні фігури, конструює об’єкти з геометричних фігур</w:t>
            </w:r>
          </w:p>
        </w:tc>
        <w:tc>
          <w:tcPr>
            <w:tcW w:w="1701" w:type="dxa"/>
          </w:tcPr>
          <w:p w:rsidR="00B26CEF" w:rsidRPr="00AE140F" w:rsidRDefault="00B26CEF" w:rsidP="00D85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    20%</w:t>
            </w:r>
          </w:p>
        </w:tc>
        <w:tc>
          <w:tcPr>
            <w:tcW w:w="1701" w:type="dxa"/>
          </w:tcPr>
          <w:p w:rsidR="00B26CEF" w:rsidRDefault="00B26CEF" w:rsidP="00D856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       60%</w:t>
            </w:r>
          </w:p>
        </w:tc>
        <w:tc>
          <w:tcPr>
            <w:tcW w:w="1559" w:type="dxa"/>
          </w:tcPr>
          <w:p w:rsidR="00B26CEF" w:rsidRPr="00AE140F" w:rsidRDefault="00B26CEF" w:rsidP="00D85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  20%</w:t>
            </w:r>
          </w:p>
        </w:tc>
        <w:tc>
          <w:tcPr>
            <w:tcW w:w="1561" w:type="dxa"/>
          </w:tcPr>
          <w:p w:rsidR="00B26CEF" w:rsidRPr="00AE140F" w:rsidRDefault="00B26CEF" w:rsidP="00D85672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B26CEF" w:rsidTr="00D85672">
        <w:tc>
          <w:tcPr>
            <w:tcW w:w="8641" w:type="dxa"/>
          </w:tcPr>
          <w:p w:rsidR="00B26CEF" w:rsidRDefault="00B26CEF" w:rsidP="00D856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77BC">
              <w:rPr>
                <w:rFonts w:ascii="Times New Roman" w:hAnsi="Times New Roman" w:cs="Times New Roman"/>
                <w:sz w:val="24"/>
                <w:szCs w:val="24"/>
              </w:rPr>
              <w:t>Використовує для вимірювання величин доцільні одиниці вимірювання, оперує величинами, користується приладами для вимірювання</w:t>
            </w:r>
          </w:p>
        </w:tc>
        <w:tc>
          <w:tcPr>
            <w:tcW w:w="1701" w:type="dxa"/>
          </w:tcPr>
          <w:p w:rsidR="00B26CEF" w:rsidRPr="00AE140F" w:rsidRDefault="00B26CEF" w:rsidP="00D85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учні       40%</w:t>
            </w:r>
          </w:p>
        </w:tc>
        <w:tc>
          <w:tcPr>
            <w:tcW w:w="1701" w:type="dxa"/>
          </w:tcPr>
          <w:p w:rsidR="00B26CEF" w:rsidRDefault="00B26CEF" w:rsidP="00D856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1 учень      20%</w:t>
            </w:r>
          </w:p>
        </w:tc>
        <w:tc>
          <w:tcPr>
            <w:tcW w:w="1559" w:type="dxa"/>
          </w:tcPr>
          <w:p w:rsidR="00B26CEF" w:rsidRDefault="00B26CEF" w:rsidP="00D856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1" w:type="dxa"/>
          </w:tcPr>
          <w:p w:rsidR="00B26CEF" w:rsidRPr="00AE140F" w:rsidRDefault="00B26CEF" w:rsidP="00D85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учні    40%</w:t>
            </w:r>
          </w:p>
        </w:tc>
      </w:tr>
    </w:tbl>
    <w:p w:rsidR="00B26CEF" w:rsidRDefault="00B26CEF" w:rsidP="00B26CE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26CEF" w:rsidRPr="001734B5" w:rsidRDefault="00B26CEF" w:rsidP="00B26CEF">
      <w:pPr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B90E3E">
        <w:rPr>
          <w:rFonts w:ascii="Times New Roman" w:hAnsi="Times New Roman" w:cs="Times New Roman"/>
          <w:b/>
          <w:bCs/>
          <w:sz w:val="36"/>
          <w:szCs w:val="36"/>
        </w:rPr>
        <w:t>3 клас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734B5">
        <w:rPr>
          <w:rFonts w:ascii="Times New Roman" w:hAnsi="Times New Roman" w:cs="Times New Roman"/>
          <w:bCs/>
          <w:sz w:val="28"/>
          <w:szCs w:val="36"/>
        </w:rPr>
        <w:t>(</w:t>
      </w:r>
      <w:r>
        <w:rPr>
          <w:rFonts w:ascii="Times New Roman" w:hAnsi="Times New Roman" w:cs="Times New Roman"/>
          <w:bCs/>
          <w:sz w:val="28"/>
          <w:szCs w:val="36"/>
        </w:rPr>
        <w:t>4 учні, писало - 4</w:t>
      </w:r>
      <w:r w:rsidRPr="001734B5">
        <w:rPr>
          <w:rFonts w:ascii="Times New Roman" w:hAnsi="Times New Roman" w:cs="Times New Roman"/>
          <w:bCs/>
          <w:sz w:val="28"/>
          <w:szCs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  <w:gridCol w:w="1698"/>
        <w:gridCol w:w="1699"/>
        <w:gridCol w:w="1557"/>
        <w:gridCol w:w="1561"/>
      </w:tblGrid>
      <w:tr w:rsidR="00B26CEF" w:rsidTr="00D85672">
        <w:trPr>
          <w:trHeight w:val="557"/>
        </w:trPr>
        <w:tc>
          <w:tcPr>
            <w:tcW w:w="8613" w:type="dxa"/>
          </w:tcPr>
          <w:p w:rsidR="00B26CEF" w:rsidRPr="00B2354B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235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Характеристика результатів навчання</w:t>
            </w:r>
            <w:r w:rsidRPr="00136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        </w:t>
            </w:r>
          </w:p>
        </w:tc>
        <w:tc>
          <w:tcPr>
            <w:tcW w:w="6515" w:type="dxa"/>
            <w:gridSpan w:val="4"/>
          </w:tcPr>
          <w:p w:rsidR="00B26CEF" w:rsidRPr="00136021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Рівні результатів навчання</w:t>
            </w:r>
          </w:p>
        </w:tc>
      </w:tr>
      <w:tr w:rsidR="00B26CEF" w:rsidTr="00D85672">
        <w:trPr>
          <w:trHeight w:val="557"/>
        </w:trPr>
        <w:tc>
          <w:tcPr>
            <w:tcW w:w="8613" w:type="dxa"/>
          </w:tcPr>
          <w:p w:rsidR="00B26CEF" w:rsidRPr="00136021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6021">
              <w:rPr>
                <w:rFonts w:ascii="Times New Roman" w:hAnsi="Times New Roman" w:cs="Times New Roman"/>
                <w:b/>
                <w:sz w:val="28"/>
                <w:szCs w:val="28"/>
              </w:rPr>
              <w:t>з МОВНО-ЛІТЕРАТУРНОЇ ОСВІТНЬОЇ ГАЛУЗІ</w:t>
            </w:r>
          </w:p>
        </w:tc>
        <w:tc>
          <w:tcPr>
            <w:tcW w:w="1698" w:type="dxa"/>
          </w:tcPr>
          <w:p w:rsidR="00B26CEF" w:rsidRPr="00763408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Високий рівень</w:t>
            </w:r>
          </w:p>
        </w:tc>
        <w:tc>
          <w:tcPr>
            <w:tcW w:w="1699" w:type="dxa"/>
          </w:tcPr>
          <w:p w:rsidR="00B26CEF" w:rsidRPr="00763408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 рівень</w:t>
            </w:r>
          </w:p>
        </w:tc>
        <w:tc>
          <w:tcPr>
            <w:tcW w:w="1557" w:type="dxa"/>
          </w:tcPr>
          <w:p w:rsidR="00B26CEF" w:rsidRPr="00763408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 рівень</w:t>
            </w:r>
          </w:p>
        </w:tc>
        <w:tc>
          <w:tcPr>
            <w:tcW w:w="1561" w:type="dxa"/>
          </w:tcPr>
          <w:p w:rsidR="00B26CEF" w:rsidRPr="00763408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Початковий рівень</w:t>
            </w:r>
          </w:p>
        </w:tc>
      </w:tr>
      <w:tr w:rsidR="00B26CEF" w:rsidTr="00D85672">
        <w:trPr>
          <w:trHeight w:val="986"/>
        </w:trPr>
        <w:tc>
          <w:tcPr>
            <w:tcW w:w="8613" w:type="dxa"/>
          </w:tcPr>
          <w:p w:rsidR="00B26CEF" w:rsidRPr="0078262E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Визначає фактичний зміст, тему, основну думку, пояснює причинно-наслідкові зв'язки сприйнятого на слух висловлення, уточнює інформацію, ставить доцільні запитання</w:t>
            </w:r>
          </w:p>
        </w:tc>
        <w:tc>
          <w:tcPr>
            <w:tcW w:w="1698" w:type="dxa"/>
          </w:tcPr>
          <w:p w:rsidR="00B26CEF" w:rsidRPr="00AE140F" w:rsidRDefault="00B26CEF" w:rsidP="00D85672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699" w:type="dxa"/>
          </w:tcPr>
          <w:p w:rsidR="00B26CEF" w:rsidRDefault="00B26CEF" w:rsidP="00D85672"/>
        </w:tc>
        <w:tc>
          <w:tcPr>
            <w:tcW w:w="1557" w:type="dxa"/>
          </w:tcPr>
          <w:p w:rsidR="00B26CEF" w:rsidRDefault="00B26CEF" w:rsidP="00D85672"/>
        </w:tc>
        <w:tc>
          <w:tcPr>
            <w:tcW w:w="1561" w:type="dxa"/>
          </w:tcPr>
          <w:p w:rsidR="00B26CEF" w:rsidRDefault="00B26CEF" w:rsidP="00D85672"/>
        </w:tc>
      </w:tr>
      <w:tr w:rsidR="00B26CEF" w:rsidTr="00D85672">
        <w:tc>
          <w:tcPr>
            <w:tcW w:w="8613" w:type="dxa"/>
          </w:tcPr>
          <w:p w:rsidR="00B26CEF" w:rsidRPr="0078262E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Володіє повноцінною навичкою читання вголос і мовчки</w:t>
            </w:r>
          </w:p>
        </w:tc>
        <w:tc>
          <w:tcPr>
            <w:tcW w:w="1698" w:type="dxa"/>
          </w:tcPr>
          <w:p w:rsidR="00B26CEF" w:rsidRDefault="00B26CEF" w:rsidP="00D85672"/>
        </w:tc>
        <w:tc>
          <w:tcPr>
            <w:tcW w:w="1699" w:type="dxa"/>
          </w:tcPr>
          <w:p w:rsidR="00B26CEF" w:rsidRDefault="00B26CEF" w:rsidP="00D85672"/>
        </w:tc>
        <w:tc>
          <w:tcPr>
            <w:tcW w:w="1557" w:type="dxa"/>
          </w:tcPr>
          <w:p w:rsidR="00B26CEF" w:rsidRDefault="00B26CEF" w:rsidP="00D85672"/>
        </w:tc>
        <w:tc>
          <w:tcPr>
            <w:tcW w:w="1561" w:type="dxa"/>
          </w:tcPr>
          <w:p w:rsidR="00B26CEF" w:rsidRDefault="00B26CEF" w:rsidP="00D85672"/>
        </w:tc>
      </w:tr>
      <w:tr w:rsidR="00B26CEF" w:rsidTr="00D85672">
        <w:tc>
          <w:tcPr>
            <w:tcW w:w="8613" w:type="dxa"/>
          </w:tcPr>
          <w:p w:rsidR="00B26CEF" w:rsidRPr="0078262E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Аналізує прочитаний текст, висловлює обґрунтовує власне ставлення щодо прочитаного, формулює висновки </w:t>
            </w:r>
          </w:p>
        </w:tc>
        <w:tc>
          <w:tcPr>
            <w:tcW w:w="1698" w:type="dxa"/>
          </w:tcPr>
          <w:p w:rsidR="00B26CEF" w:rsidRDefault="00B26CEF" w:rsidP="00D85672"/>
        </w:tc>
        <w:tc>
          <w:tcPr>
            <w:tcW w:w="1699" w:type="dxa"/>
          </w:tcPr>
          <w:p w:rsidR="00B26CEF" w:rsidRDefault="00B26CEF" w:rsidP="00D85672"/>
        </w:tc>
        <w:tc>
          <w:tcPr>
            <w:tcW w:w="1557" w:type="dxa"/>
          </w:tcPr>
          <w:p w:rsidR="00B26CEF" w:rsidRDefault="00B26CEF" w:rsidP="00D85672"/>
        </w:tc>
        <w:tc>
          <w:tcPr>
            <w:tcW w:w="1561" w:type="dxa"/>
          </w:tcPr>
          <w:p w:rsidR="00B26CEF" w:rsidRDefault="00B26CEF" w:rsidP="00D85672"/>
        </w:tc>
      </w:tr>
      <w:tr w:rsidR="00B26CEF" w:rsidTr="00D85672">
        <w:tc>
          <w:tcPr>
            <w:tcW w:w="8613" w:type="dxa"/>
          </w:tcPr>
          <w:p w:rsidR="00B26CEF" w:rsidRPr="0078262E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Переказує усно і письмово прочитаний / прослуханий твір з дотриманням логіки викладу та з творчим доповненням</w:t>
            </w:r>
          </w:p>
        </w:tc>
        <w:tc>
          <w:tcPr>
            <w:tcW w:w="1698" w:type="dxa"/>
          </w:tcPr>
          <w:p w:rsidR="00B26CEF" w:rsidRDefault="00B26CEF" w:rsidP="00D85672"/>
        </w:tc>
        <w:tc>
          <w:tcPr>
            <w:tcW w:w="1699" w:type="dxa"/>
          </w:tcPr>
          <w:p w:rsidR="00B26CEF" w:rsidRDefault="00B26CEF" w:rsidP="00D85672"/>
        </w:tc>
        <w:tc>
          <w:tcPr>
            <w:tcW w:w="1557" w:type="dxa"/>
          </w:tcPr>
          <w:p w:rsidR="00B26CEF" w:rsidRDefault="00B26CEF" w:rsidP="00D85672"/>
        </w:tc>
        <w:tc>
          <w:tcPr>
            <w:tcW w:w="1561" w:type="dxa"/>
          </w:tcPr>
          <w:p w:rsidR="00B26CEF" w:rsidRDefault="00B26CEF" w:rsidP="00D85672"/>
        </w:tc>
      </w:tr>
      <w:tr w:rsidR="00B26CEF" w:rsidTr="00D85672">
        <w:tc>
          <w:tcPr>
            <w:tcW w:w="8613" w:type="dxa"/>
          </w:tcPr>
          <w:p w:rsidR="00B26CEF" w:rsidRPr="0078262E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Будує зв'язні висловлювання (розповідь, опис, міркування, есе, діалог) молоді володіє в усній і письмовій формах, володіє монологічною та діалогічною формами мовлення, дотримується правил культури спілкування</w:t>
            </w:r>
          </w:p>
        </w:tc>
        <w:tc>
          <w:tcPr>
            <w:tcW w:w="1698" w:type="dxa"/>
          </w:tcPr>
          <w:p w:rsidR="00B26CEF" w:rsidRDefault="00B26CEF" w:rsidP="00D85672"/>
        </w:tc>
        <w:tc>
          <w:tcPr>
            <w:tcW w:w="1699" w:type="dxa"/>
          </w:tcPr>
          <w:p w:rsidR="00B26CEF" w:rsidRDefault="00B26CEF" w:rsidP="00D85672"/>
        </w:tc>
        <w:tc>
          <w:tcPr>
            <w:tcW w:w="1557" w:type="dxa"/>
          </w:tcPr>
          <w:p w:rsidR="00B26CEF" w:rsidRDefault="00B26CEF" w:rsidP="00D85672"/>
        </w:tc>
        <w:tc>
          <w:tcPr>
            <w:tcW w:w="1561" w:type="dxa"/>
          </w:tcPr>
          <w:p w:rsidR="00B26CEF" w:rsidRDefault="00B26CEF" w:rsidP="00D85672"/>
        </w:tc>
      </w:tr>
      <w:tr w:rsidR="00B26CEF" w:rsidTr="00D85672">
        <w:tc>
          <w:tcPr>
            <w:tcW w:w="8613" w:type="dxa"/>
          </w:tcPr>
          <w:p w:rsidR="00B26CEF" w:rsidRPr="0078262E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Пише </w:t>
            </w:r>
            <w:proofErr w:type="spellStart"/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розбірливо</w:t>
            </w:r>
            <w:proofErr w:type="spellEnd"/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дотримується граматичних і орфографічних норм, перевіряє і редагує написане</w:t>
            </w:r>
          </w:p>
        </w:tc>
        <w:tc>
          <w:tcPr>
            <w:tcW w:w="1698" w:type="dxa"/>
          </w:tcPr>
          <w:p w:rsidR="00B26CEF" w:rsidRDefault="00B26CEF" w:rsidP="00D85672"/>
        </w:tc>
        <w:tc>
          <w:tcPr>
            <w:tcW w:w="1699" w:type="dxa"/>
          </w:tcPr>
          <w:p w:rsidR="00B26CEF" w:rsidRPr="00B2354B" w:rsidRDefault="00B26CEF" w:rsidP="00D85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       75%</w:t>
            </w:r>
          </w:p>
        </w:tc>
        <w:tc>
          <w:tcPr>
            <w:tcW w:w="1557" w:type="dxa"/>
          </w:tcPr>
          <w:p w:rsidR="00B26CEF" w:rsidRPr="00B2354B" w:rsidRDefault="00B26CEF" w:rsidP="00D85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учень    25%</w:t>
            </w:r>
          </w:p>
        </w:tc>
        <w:tc>
          <w:tcPr>
            <w:tcW w:w="1561" w:type="dxa"/>
          </w:tcPr>
          <w:p w:rsidR="00B26CEF" w:rsidRPr="00B2354B" w:rsidRDefault="00B26CEF" w:rsidP="00D85672">
            <w:pPr>
              <w:rPr>
                <w:rFonts w:ascii="Times New Roman" w:hAnsi="Times New Roman" w:cs="Times New Roman"/>
              </w:rPr>
            </w:pPr>
          </w:p>
        </w:tc>
      </w:tr>
      <w:tr w:rsidR="00B26CEF" w:rsidTr="00D85672">
        <w:tc>
          <w:tcPr>
            <w:tcW w:w="8613" w:type="dxa"/>
          </w:tcPr>
          <w:p w:rsidR="00B26CEF" w:rsidRPr="0078262E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Досліджуємо </w:t>
            </w:r>
            <w:proofErr w:type="spellStart"/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мовні</w:t>
            </w:r>
            <w:proofErr w:type="spellEnd"/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одиниці та явища, використовує їх  для вдосконалення мовлення</w:t>
            </w:r>
          </w:p>
        </w:tc>
        <w:tc>
          <w:tcPr>
            <w:tcW w:w="1698" w:type="dxa"/>
          </w:tcPr>
          <w:p w:rsidR="00B26CEF" w:rsidRPr="00B2354B" w:rsidRDefault="00B26CEF" w:rsidP="00D856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B26CEF" w:rsidRPr="00B2354B" w:rsidRDefault="00B26CEF" w:rsidP="00D85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       75%</w:t>
            </w:r>
          </w:p>
        </w:tc>
        <w:tc>
          <w:tcPr>
            <w:tcW w:w="1557" w:type="dxa"/>
          </w:tcPr>
          <w:p w:rsidR="00B26CEF" w:rsidRPr="00B2354B" w:rsidRDefault="00B26CEF" w:rsidP="00D85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учень    25%</w:t>
            </w:r>
          </w:p>
        </w:tc>
        <w:tc>
          <w:tcPr>
            <w:tcW w:w="1561" w:type="dxa"/>
          </w:tcPr>
          <w:p w:rsidR="00B26CEF" w:rsidRPr="00B2354B" w:rsidRDefault="00B26CEF" w:rsidP="00D85672">
            <w:pPr>
              <w:rPr>
                <w:rFonts w:ascii="Times New Roman" w:hAnsi="Times New Roman" w:cs="Times New Roman"/>
              </w:rPr>
            </w:pPr>
          </w:p>
        </w:tc>
      </w:tr>
    </w:tbl>
    <w:p w:rsidR="00B26CEF" w:rsidRDefault="00B26CEF" w:rsidP="00B26CEF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B26CEF" w:rsidRPr="00140833" w:rsidRDefault="00B26CEF" w:rsidP="00B26CEF">
      <w:pPr>
        <w:rPr>
          <w:rFonts w:ascii="Times New Roman" w:hAnsi="Times New Roman" w:cs="Times New Roman"/>
          <w:sz w:val="28"/>
          <w:szCs w:val="36"/>
        </w:rPr>
      </w:pPr>
      <w:r w:rsidRPr="00140833">
        <w:rPr>
          <w:rFonts w:ascii="Times New Roman" w:hAnsi="Times New Roman" w:cs="Times New Roman"/>
          <w:sz w:val="28"/>
          <w:szCs w:val="36"/>
        </w:rPr>
        <w:lastRenderedPageBreak/>
        <w:t>Писало - 4 учні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641"/>
        <w:gridCol w:w="1701"/>
        <w:gridCol w:w="1701"/>
        <w:gridCol w:w="1559"/>
        <w:gridCol w:w="1561"/>
      </w:tblGrid>
      <w:tr w:rsidR="00B26CEF" w:rsidTr="00D85672">
        <w:tc>
          <w:tcPr>
            <w:tcW w:w="8641" w:type="dxa"/>
          </w:tcPr>
          <w:p w:rsidR="00B26CEF" w:rsidRPr="00B2354B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35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результатів навчання</w:t>
            </w:r>
          </w:p>
        </w:tc>
        <w:tc>
          <w:tcPr>
            <w:tcW w:w="6522" w:type="dxa"/>
            <w:gridSpan w:val="4"/>
          </w:tcPr>
          <w:p w:rsidR="00B26CEF" w:rsidRPr="00763408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Рівні результатів навчання</w:t>
            </w:r>
          </w:p>
        </w:tc>
      </w:tr>
      <w:tr w:rsidR="00B26CEF" w:rsidTr="00D85672">
        <w:tc>
          <w:tcPr>
            <w:tcW w:w="8641" w:type="dxa"/>
          </w:tcPr>
          <w:p w:rsidR="00B26CEF" w:rsidRPr="00B2354B" w:rsidRDefault="00B26CEF" w:rsidP="00D856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 МАТЕМАТИЧНОЇ </w:t>
            </w:r>
            <w:r w:rsidRPr="00B235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ОСВІТНЬОЇ ГАЛУЗІ</w:t>
            </w:r>
          </w:p>
        </w:tc>
        <w:tc>
          <w:tcPr>
            <w:tcW w:w="1701" w:type="dxa"/>
          </w:tcPr>
          <w:p w:rsidR="00B26CEF" w:rsidRDefault="00B26CEF" w:rsidP="00D856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Високий рівень</w:t>
            </w:r>
          </w:p>
        </w:tc>
        <w:tc>
          <w:tcPr>
            <w:tcW w:w="1701" w:type="dxa"/>
          </w:tcPr>
          <w:p w:rsidR="00B26CEF" w:rsidRDefault="00B26CEF" w:rsidP="00D856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 рівень</w:t>
            </w:r>
          </w:p>
        </w:tc>
        <w:tc>
          <w:tcPr>
            <w:tcW w:w="1559" w:type="dxa"/>
          </w:tcPr>
          <w:p w:rsidR="00B26CEF" w:rsidRDefault="00B26CEF" w:rsidP="00D856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 рівень</w:t>
            </w:r>
          </w:p>
        </w:tc>
        <w:tc>
          <w:tcPr>
            <w:tcW w:w="1561" w:type="dxa"/>
          </w:tcPr>
          <w:p w:rsidR="00B26CEF" w:rsidRDefault="00B26CEF" w:rsidP="00D856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Початковий рівень</w:t>
            </w:r>
          </w:p>
        </w:tc>
      </w:tr>
      <w:tr w:rsidR="00B26CEF" w:rsidTr="00D85672">
        <w:tc>
          <w:tcPr>
            <w:tcW w:w="8641" w:type="dxa"/>
          </w:tcPr>
          <w:p w:rsidR="00B26CEF" w:rsidRDefault="00B26CEF" w:rsidP="00D856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sz w:val="24"/>
                <w:szCs w:val="24"/>
              </w:rPr>
              <w:t>Читає, записує, утворює, порівнює числа, визначає розрядний склад числа</w:t>
            </w:r>
          </w:p>
        </w:tc>
        <w:tc>
          <w:tcPr>
            <w:tcW w:w="170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50%</w:t>
            </w:r>
          </w:p>
        </w:tc>
        <w:tc>
          <w:tcPr>
            <w:tcW w:w="170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25%</w:t>
            </w:r>
          </w:p>
        </w:tc>
        <w:tc>
          <w:tcPr>
            <w:tcW w:w="1559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25%</w:t>
            </w:r>
          </w:p>
        </w:tc>
        <w:tc>
          <w:tcPr>
            <w:tcW w:w="156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EF" w:rsidTr="00D85672">
        <w:tc>
          <w:tcPr>
            <w:tcW w:w="8641" w:type="dxa"/>
          </w:tcPr>
          <w:p w:rsidR="00B26CEF" w:rsidRDefault="00B26CEF" w:rsidP="00D856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sz w:val="24"/>
                <w:szCs w:val="24"/>
              </w:rPr>
              <w:t>Володіє навичками додавання і віднімання, множення і ділення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170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50%</w:t>
            </w:r>
          </w:p>
        </w:tc>
        <w:tc>
          <w:tcPr>
            <w:tcW w:w="170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25%</w:t>
            </w:r>
          </w:p>
        </w:tc>
        <w:tc>
          <w:tcPr>
            <w:tcW w:w="1559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25%</w:t>
            </w:r>
          </w:p>
        </w:tc>
        <w:tc>
          <w:tcPr>
            <w:tcW w:w="156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EF" w:rsidTr="00D85672">
        <w:tc>
          <w:tcPr>
            <w:tcW w:w="8641" w:type="dxa"/>
          </w:tcPr>
          <w:p w:rsidR="00B26CEF" w:rsidRDefault="00B26CEF" w:rsidP="00D85672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sz w:val="24"/>
                <w:szCs w:val="24"/>
              </w:rPr>
              <w:t>Читає, записує математичні вирази, у тому числі зі змінною, знаходить їх значення; розв’язує рівняння, добирає розв’язок нерівності зі змінною</w:t>
            </w:r>
          </w:p>
        </w:tc>
        <w:tc>
          <w:tcPr>
            <w:tcW w:w="170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50%</w:t>
            </w:r>
          </w:p>
        </w:tc>
        <w:tc>
          <w:tcPr>
            <w:tcW w:w="170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25%</w:t>
            </w:r>
          </w:p>
        </w:tc>
        <w:tc>
          <w:tcPr>
            <w:tcW w:w="1559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25%</w:t>
            </w:r>
          </w:p>
        </w:tc>
        <w:tc>
          <w:tcPr>
            <w:tcW w:w="156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EF" w:rsidTr="00D85672">
        <w:tc>
          <w:tcPr>
            <w:tcW w:w="8641" w:type="dxa"/>
          </w:tcPr>
          <w:p w:rsidR="00B26CEF" w:rsidRDefault="00B26CEF" w:rsidP="00D856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77BC">
              <w:rPr>
                <w:rFonts w:ascii="Times New Roman" w:hAnsi="Times New Roman" w:cs="Times New Roman"/>
                <w:sz w:val="24"/>
                <w:szCs w:val="24"/>
              </w:rPr>
              <w:t xml:space="preserve">Аналізує текст задачі, створює за потреби модель, </w:t>
            </w:r>
            <w:proofErr w:type="spellStart"/>
            <w:r w:rsidRPr="003E77BC">
              <w:rPr>
                <w:rFonts w:ascii="Times New Roman" w:hAnsi="Times New Roman" w:cs="Times New Roman"/>
                <w:sz w:val="24"/>
                <w:szCs w:val="24"/>
              </w:rPr>
              <w:t>обгрунтовує</w:t>
            </w:r>
            <w:proofErr w:type="spellEnd"/>
            <w:r w:rsidRPr="003E77BC">
              <w:rPr>
                <w:rFonts w:ascii="Times New Roman" w:hAnsi="Times New Roman" w:cs="Times New Roman"/>
                <w:sz w:val="24"/>
                <w:szCs w:val="24"/>
              </w:rPr>
              <w:t xml:space="preserve"> спосіб розв’язання, розв’язує задачу, прогнозує і перевіряє розв’язок</w:t>
            </w:r>
          </w:p>
        </w:tc>
        <w:tc>
          <w:tcPr>
            <w:tcW w:w="170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50%</w:t>
            </w:r>
          </w:p>
        </w:tc>
        <w:tc>
          <w:tcPr>
            <w:tcW w:w="170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25%</w:t>
            </w:r>
          </w:p>
        </w:tc>
        <w:tc>
          <w:tcPr>
            <w:tcW w:w="1559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25%</w:t>
            </w:r>
          </w:p>
        </w:tc>
        <w:tc>
          <w:tcPr>
            <w:tcW w:w="156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EF" w:rsidTr="00D85672">
        <w:tc>
          <w:tcPr>
            <w:tcW w:w="8641" w:type="dxa"/>
          </w:tcPr>
          <w:p w:rsidR="00B26CEF" w:rsidRDefault="00B26CEF" w:rsidP="00D856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77BC">
              <w:rPr>
                <w:rFonts w:ascii="Times New Roman" w:hAnsi="Times New Roman" w:cs="Times New Roman"/>
                <w:sz w:val="24"/>
                <w:szCs w:val="24"/>
              </w:rPr>
              <w:t>Розпізнає, будує геометричні фігури, конструює об’єкти з геометричних фігур</w:t>
            </w:r>
          </w:p>
        </w:tc>
        <w:tc>
          <w:tcPr>
            <w:tcW w:w="170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EF" w:rsidTr="00D85672">
        <w:tc>
          <w:tcPr>
            <w:tcW w:w="8641" w:type="dxa"/>
          </w:tcPr>
          <w:p w:rsidR="00B26CEF" w:rsidRDefault="00B26CEF" w:rsidP="00D856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77BC">
              <w:rPr>
                <w:rFonts w:ascii="Times New Roman" w:hAnsi="Times New Roman" w:cs="Times New Roman"/>
                <w:sz w:val="24"/>
                <w:szCs w:val="24"/>
              </w:rPr>
              <w:t>Використовує для вимірювання величин доцільні одиниці вимірювання, оперує величинами, користується приладами для вимірювання</w:t>
            </w:r>
          </w:p>
        </w:tc>
        <w:tc>
          <w:tcPr>
            <w:tcW w:w="170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EF" w:rsidTr="00D85672">
        <w:tc>
          <w:tcPr>
            <w:tcW w:w="8641" w:type="dxa"/>
          </w:tcPr>
          <w:p w:rsidR="00B26CEF" w:rsidRDefault="00B26CEF" w:rsidP="00D856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77BC">
              <w:rPr>
                <w:rFonts w:ascii="Times New Roman" w:hAnsi="Times New Roman" w:cs="Times New Roman"/>
                <w:sz w:val="24"/>
                <w:szCs w:val="24"/>
              </w:rPr>
              <w:t xml:space="preserve">Аналізує текст задачі, створює за потреби модель, </w:t>
            </w:r>
            <w:proofErr w:type="spellStart"/>
            <w:r w:rsidRPr="003E77BC">
              <w:rPr>
                <w:rFonts w:ascii="Times New Roman" w:hAnsi="Times New Roman" w:cs="Times New Roman"/>
                <w:sz w:val="24"/>
                <w:szCs w:val="24"/>
              </w:rPr>
              <w:t>обгрунтовує</w:t>
            </w:r>
            <w:proofErr w:type="spellEnd"/>
            <w:r w:rsidRPr="003E77BC">
              <w:rPr>
                <w:rFonts w:ascii="Times New Roman" w:hAnsi="Times New Roman" w:cs="Times New Roman"/>
                <w:sz w:val="24"/>
                <w:szCs w:val="24"/>
              </w:rPr>
              <w:t xml:space="preserve"> спосіб розв’язання, розв’язує задачу, прогнозує і перевіряє розв’язок</w:t>
            </w:r>
          </w:p>
        </w:tc>
        <w:tc>
          <w:tcPr>
            <w:tcW w:w="170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     66%</w:t>
            </w:r>
          </w:p>
        </w:tc>
        <w:tc>
          <w:tcPr>
            <w:tcW w:w="170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    33%</w:t>
            </w:r>
          </w:p>
        </w:tc>
        <w:tc>
          <w:tcPr>
            <w:tcW w:w="1559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EF" w:rsidTr="00D85672">
        <w:tc>
          <w:tcPr>
            <w:tcW w:w="8641" w:type="dxa"/>
          </w:tcPr>
          <w:p w:rsidR="00B26CEF" w:rsidRDefault="00B26CEF" w:rsidP="00D856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77BC">
              <w:rPr>
                <w:rFonts w:ascii="Times New Roman" w:hAnsi="Times New Roman" w:cs="Times New Roman"/>
                <w:sz w:val="24"/>
                <w:szCs w:val="24"/>
              </w:rPr>
              <w:t>Розпізнає, будує геометричні фігури, конструює об’єкти з геометричних фігур</w:t>
            </w:r>
          </w:p>
        </w:tc>
        <w:tc>
          <w:tcPr>
            <w:tcW w:w="170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EF" w:rsidTr="00D85672">
        <w:tc>
          <w:tcPr>
            <w:tcW w:w="8641" w:type="dxa"/>
          </w:tcPr>
          <w:p w:rsidR="00B26CEF" w:rsidRDefault="00B26CEF" w:rsidP="00D856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77BC">
              <w:rPr>
                <w:rFonts w:ascii="Times New Roman" w:hAnsi="Times New Roman" w:cs="Times New Roman"/>
                <w:sz w:val="24"/>
                <w:szCs w:val="24"/>
              </w:rPr>
              <w:t>Використовує для вимірювання величин доцільні одиниці вимірювання, оперує величинами, користується приладами для вимірювання</w:t>
            </w:r>
          </w:p>
        </w:tc>
        <w:tc>
          <w:tcPr>
            <w:tcW w:w="170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26CEF" w:rsidRPr="0067155F" w:rsidRDefault="00B26CEF" w:rsidP="00D8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CEF" w:rsidRPr="00B2354B" w:rsidRDefault="00B26CEF" w:rsidP="00B26CE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6CEF" w:rsidRDefault="00B26CEF" w:rsidP="00B26CEF">
      <w:pPr>
        <w:rPr>
          <w:rFonts w:ascii="Times New Roman" w:hAnsi="Times New Roman" w:cs="Times New Roman"/>
          <w:sz w:val="36"/>
          <w:szCs w:val="36"/>
        </w:rPr>
      </w:pPr>
    </w:p>
    <w:sectPr w:rsidR="00B26CEF" w:rsidSect="00B26CE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EF"/>
    <w:rsid w:val="006133A2"/>
    <w:rsid w:val="00B2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6842"/>
  <w15:chartTrackingRefBased/>
  <w15:docId w15:val="{62EC6189-141B-4332-BB5B-CD122A2B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3076</Words>
  <Characters>1754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2025-03-27T07:03:00Z</dcterms:created>
  <dcterms:modified xsi:type="dcterms:W3CDTF">2025-03-27T07:04:00Z</dcterms:modified>
</cp:coreProperties>
</file>